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351D" w:rsidRDefault="0064351D">
      <w:pPr>
        <w:pStyle w:val="berschrift1"/>
        <w:rPr>
          <w:rFonts w:ascii="Corporate A Demi" w:hAnsi="Corporate A Demi"/>
          <w:b w:val="0"/>
          <w:bCs w:val="0"/>
          <w:sz w:val="22"/>
        </w:rPr>
      </w:pPr>
    </w:p>
    <w:p w:rsidR="0064351D" w:rsidRDefault="0064351D">
      <w:pPr>
        <w:pStyle w:val="berschrift1"/>
        <w:jc w:val="both"/>
        <w:rPr>
          <w:rFonts w:ascii="Corporate A Light" w:hAnsi="Corporate A Light" w:cs="Arial"/>
          <w:sz w:val="20"/>
        </w:rPr>
      </w:pPr>
    </w:p>
    <w:p w:rsidR="00CA75BB" w:rsidRPr="00DF590D" w:rsidRDefault="00CA75BB" w:rsidP="00DF590D">
      <w:pPr>
        <w:pStyle w:val="KeinLeerraum"/>
        <w:rPr>
          <w:b/>
          <w:sz w:val="32"/>
          <w:szCs w:val="32"/>
        </w:rPr>
      </w:pPr>
      <w:proofErr w:type="spellStart"/>
      <w:r w:rsidRPr="00DF590D">
        <w:rPr>
          <w:b/>
          <w:sz w:val="32"/>
          <w:szCs w:val="32"/>
        </w:rPr>
        <w:t>PASCHENrecords</w:t>
      </w:r>
      <w:proofErr w:type="spellEnd"/>
      <w:r w:rsidR="00E70AEB">
        <w:rPr>
          <w:b/>
          <w:sz w:val="32"/>
          <w:szCs w:val="32"/>
        </w:rPr>
        <w:t>:</w:t>
      </w:r>
      <w:r w:rsidR="008D7137">
        <w:rPr>
          <w:b/>
          <w:sz w:val="32"/>
          <w:szCs w:val="32"/>
        </w:rPr>
        <w:t xml:space="preserve"> </w:t>
      </w:r>
      <w:r w:rsidR="003936EA">
        <w:rPr>
          <w:b/>
          <w:sz w:val="32"/>
          <w:szCs w:val="32"/>
        </w:rPr>
        <w:t xml:space="preserve">Veröffentlichung </w:t>
      </w:r>
      <w:r w:rsidR="00D21618">
        <w:rPr>
          <w:b/>
          <w:sz w:val="32"/>
          <w:szCs w:val="32"/>
        </w:rPr>
        <w:t>Januar 2019</w:t>
      </w:r>
    </w:p>
    <w:p w:rsidR="00CA75BB" w:rsidRPr="00DF590D" w:rsidRDefault="00D21618" w:rsidP="00DF590D">
      <w:pPr>
        <w:pStyle w:val="KeinLeerraum"/>
        <w:rPr>
          <w:b/>
          <w:sz w:val="32"/>
          <w:szCs w:val="32"/>
        </w:rPr>
      </w:pPr>
      <w:r>
        <w:rPr>
          <w:b/>
          <w:sz w:val="32"/>
          <w:szCs w:val="32"/>
        </w:rPr>
        <w:t xml:space="preserve">GEWALTAKT des </w:t>
      </w:r>
      <w:proofErr w:type="spellStart"/>
      <w:r>
        <w:rPr>
          <w:b/>
          <w:sz w:val="32"/>
          <w:szCs w:val="32"/>
        </w:rPr>
        <w:t>ensemble</w:t>
      </w:r>
      <w:proofErr w:type="spellEnd"/>
      <w:r>
        <w:rPr>
          <w:b/>
          <w:sz w:val="32"/>
          <w:szCs w:val="32"/>
        </w:rPr>
        <w:t xml:space="preserve"> </w:t>
      </w:r>
      <w:proofErr w:type="spellStart"/>
      <w:r>
        <w:rPr>
          <w:b/>
          <w:sz w:val="32"/>
          <w:szCs w:val="32"/>
        </w:rPr>
        <w:t>reflektor</w:t>
      </w:r>
      <w:proofErr w:type="spellEnd"/>
    </w:p>
    <w:p w:rsidR="00DF590D" w:rsidRDefault="00DF590D" w:rsidP="00DF590D">
      <w:pPr>
        <w:pStyle w:val="KeinLeerraum"/>
      </w:pPr>
    </w:p>
    <w:p w:rsidR="008D7137" w:rsidRPr="00D21618" w:rsidRDefault="008D7137" w:rsidP="008D7137">
      <w:pPr>
        <w:pStyle w:val="KeinLeerraum"/>
        <w:rPr>
          <w:rFonts w:asciiTheme="minorHAnsi" w:hAnsiTheme="minorHAnsi"/>
        </w:rPr>
      </w:pPr>
    </w:p>
    <w:p w:rsidR="008D7137" w:rsidRPr="00D21618" w:rsidRDefault="00DA1FFB" w:rsidP="008D7137">
      <w:pPr>
        <w:pStyle w:val="KeinLeerraum"/>
        <w:rPr>
          <w:rFonts w:asciiTheme="minorHAnsi" w:hAnsiTheme="minorHAnsi"/>
          <w:b/>
        </w:rPr>
      </w:pPr>
      <w:r>
        <w:rPr>
          <w:rFonts w:asciiTheme="minorHAnsi" w:hAnsiTheme="minorHAnsi"/>
          <w:b/>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3" type="#_x0000_t75" style="position:absolute;margin-left:-.3pt;margin-top:13.75pt;width:133.5pt;height:133.5pt;z-index:-1" wrapcoords="-116 0 -116 21484 21600 21484 21600 0 -116 0">
            <v:imagedata r:id="rId6" o:title="PR190050 Frontcover"/>
            <w10:wrap type="tight"/>
          </v:shape>
        </w:pict>
      </w:r>
    </w:p>
    <w:p w:rsidR="00D21618" w:rsidRDefault="00D21618" w:rsidP="00D21618">
      <w:pPr>
        <w:pStyle w:val="KeinLeerraum"/>
        <w:rPr>
          <w:rFonts w:asciiTheme="minorHAnsi" w:hAnsiTheme="minorHAnsi"/>
          <w:b/>
        </w:rPr>
      </w:pPr>
      <w:r w:rsidRPr="00D21618">
        <w:rPr>
          <w:rFonts w:asciiTheme="minorHAnsi" w:hAnsiTheme="minorHAnsi"/>
          <w:b/>
        </w:rPr>
        <w:t xml:space="preserve"> </w:t>
      </w:r>
    </w:p>
    <w:p w:rsidR="00D21618" w:rsidRPr="00D21618" w:rsidRDefault="00D21618" w:rsidP="00D21618">
      <w:pPr>
        <w:pStyle w:val="KeinLeerraum"/>
        <w:rPr>
          <w:rFonts w:asciiTheme="minorHAnsi" w:hAnsiTheme="minorHAnsi"/>
        </w:rPr>
      </w:pPr>
      <w:r w:rsidRPr="00D21618">
        <w:rPr>
          <w:rFonts w:asciiTheme="minorHAnsi" w:hAnsiTheme="minorHAnsi"/>
          <w:b/>
        </w:rPr>
        <w:t>GEWALTAKT</w:t>
      </w:r>
    </w:p>
    <w:p w:rsidR="00D21618" w:rsidRPr="00D21618" w:rsidRDefault="00D21618" w:rsidP="00D21618">
      <w:pPr>
        <w:pStyle w:val="KeinLeerraum"/>
        <w:rPr>
          <w:rFonts w:asciiTheme="minorHAnsi" w:hAnsiTheme="minorHAnsi"/>
        </w:rPr>
      </w:pPr>
      <w:r w:rsidRPr="00D21618">
        <w:rPr>
          <w:rFonts w:asciiTheme="minorHAnsi" w:hAnsiTheme="minorHAnsi"/>
        </w:rPr>
        <w:t xml:space="preserve">BEETHOVEN </w:t>
      </w:r>
      <w:proofErr w:type="spellStart"/>
      <w:r w:rsidRPr="00D21618">
        <w:rPr>
          <w:rFonts w:asciiTheme="minorHAnsi" w:hAnsiTheme="minorHAnsi"/>
        </w:rPr>
        <w:t>Coriolan</w:t>
      </w:r>
      <w:proofErr w:type="spellEnd"/>
      <w:r w:rsidRPr="00D21618">
        <w:rPr>
          <w:rFonts w:asciiTheme="minorHAnsi" w:hAnsiTheme="minorHAnsi"/>
        </w:rPr>
        <w:t xml:space="preserve"> Ouvertüre, Symphonie Nr. 5</w:t>
      </w:r>
    </w:p>
    <w:p w:rsidR="00D21618" w:rsidRPr="00D21618" w:rsidRDefault="00D21618" w:rsidP="00D21618">
      <w:pPr>
        <w:pStyle w:val="KeinLeerraum"/>
        <w:rPr>
          <w:rFonts w:asciiTheme="minorHAnsi" w:hAnsiTheme="minorHAnsi"/>
          <w:lang w:val="en-US"/>
        </w:rPr>
      </w:pPr>
      <w:proofErr w:type="gramStart"/>
      <w:r w:rsidRPr="00D21618">
        <w:rPr>
          <w:rFonts w:asciiTheme="minorHAnsi" w:hAnsiTheme="minorHAnsi"/>
          <w:lang w:val="en-US"/>
        </w:rPr>
        <w:t>RAMEAU  Entrée</w:t>
      </w:r>
      <w:proofErr w:type="gramEnd"/>
      <w:r w:rsidRPr="00D21618">
        <w:rPr>
          <w:rFonts w:asciiTheme="minorHAnsi" w:hAnsiTheme="minorHAnsi"/>
          <w:lang w:val="en-US"/>
        </w:rPr>
        <w:t xml:space="preserve"> pour les Muses</w:t>
      </w:r>
    </w:p>
    <w:p w:rsidR="00D21618" w:rsidRPr="00D21618" w:rsidRDefault="00D21618" w:rsidP="00D21618">
      <w:pPr>
        <w:pStyle w:val="KeinLeerraum"/>
        <w:rPr>
          <w:rFonts w:asciiTheme="minorHAnsi" w:hAnsiTheme="minorHAnsi"/>
          <w:lang w:val="en-US"/>
        </w:rPr>
      </w:pPr>
      <w:proofErr w:type="gramStart"/>
      <w:r w:rsidRPr="00D21618">
        <w:rPr>
          <w:rFonts w:asciiTheme="minorHAnsi" w:hAnsiTheme="minorHAnsi"/>
          <w:lang w:val="en-US"/>
        </w:rPr>
        <w:t>TÜÜR  The</w:t>
      </w:r>
      <w:proofErr w:type="gramEnd"/>
      <w:r w:rsidRPr="00D21618">
        <w:rPr>
          <w:rFonts w:asciiTheme="minorHAnsi" w:hAnsiTheme="minorHAnsi"/>
          <w:lang w:val="en-US"/>
        </w:rPr>
        <w:t xml:space="preserve"> path and the traces </w:t>
      </w:r>
    </w:p>
    <w:p w:rsidR="00D21618" w:rsidRPr="00D21618" w:rsidRDefault="00D21618" w:rsidP="00D21618">
      <w:pPr>
        <w:pStyle w:val="KeinLeerraum"/>
        <w:rPr>
          <w:rFonts w:asciiTheme="minorHAnsi" w:hAnsiTheme="minorHAnsi"/>
        </w:rPr>
      </w:pPr>
      <w:proofErr w:type="spellStart"/>
      <w:r w:rsidRPr="00D21618">
        <w:rPr>
          <w:rFonts w:asciiTheme="minorHAnsi" w:hAnsiTheme="minorHAnsi"/>
        </w:rPr>
        <w:t>ensemble</w:t>
      </w:r>
      <w:proofErr w:type="spellEnd"/>
      <w:r w:rsidRPr="00D21618">
        <w:rPr>
          <w:rFonts w:asciiTheme="minorHAnsi" w:hAnsiTheme="minorHAnsi"/>
        </w:rPr>
        <w:t xml:space="preserve"> </w:t>
      </w:r>
      <w:proofErr w:type="spellStart"/>
      <w:r w:rsidRPr="00D21618">
        <w:rPr>
          <w:rFonts w:asciiTheme="minorHAnsi" w:hAnsiTheme="minorHAnsi"/>
        </w:rPr>
        <w:t>reflektor</w:t>
      </w:r>
      <w:proofErr w:type="spellEnd"/>
    </w:p>
    <w:p w:rsidR="00D21618" w:rsidRPr="00D21618" w:rsidRDefault="00D21618" w:rsidP="00D21618">
      <w:pPr>
        <w:pStyle w:val="KeinLeerraum"/>
        <w:rPr>
          <w:rFonts w:asciiTheme="minorHAnsi" w:hAnsiTheme="minorHAnsi"/>
        </w:rPr>
      </w:pPr>
      <w:r w:rsidRPr="00D21618">
        <w:rPr>
          <w:rFonts w:asciiTheme="minorHAnsi" w:hAnsiTheme="minorHAnsi"/>
        </w:rPr>
        <w:t>Dirigent Thomas Klug</w:t>
      </w:r>
    </w:p>
    <w:p w:rsidR="00D21618" w:rsidRPr="00D21618" w:rsidRDefault="00D21618" w:rsidP="00D21618">
      <w:pPr>
        <w:pStyle w:val="KeinLeerraum"/>
        <w:rPr>
          <w:rFonts w:asciiTheme="minorHAnsi" w:hAnsiTheme="minorHAnsi"/>
        </w:rPr>
      </w:pPr>
      <w:proofErr w:type="spellStart"/>
      <w:r w:rsidRPr="00D21618">
        <w:rPr>
          <w:rFonts w:asciiTheme="minorHAnsi" w:hAnsiTheme="minorHAnsi"/>
        </w:rPr>
        <w:t>PASCHENrecords</w:t>
      </w:r>
      <w:proofErr w:type="spellEnd"/>
      <w:r w:rsidRPr="00D21618">
        <w:rPr>
          <w:rFonts w:asciiTheme="minorHAnsi" w:hAnsiTheme="minorHAnsi"/>
        </w:rPr>
        <w:t xml:space="preserve"> PR 190050</w:t>
      </w:r>
    </w:p>
    <w:p w:rsidR="00D21618" w:rsidRPr="00D21618" w:rsidRDefault="00D21618" w:rsidP="00D21618">
      <w:pPr>
        <w:pStyle w:val="KeinLeerraum"/>
        <w:rPr>
          <w:rFonts w:asciiTheme="minorHAnsi" w:hAnsiTheme="minorHAnsi"/>
        </w:rPr>
      </w:pPr>
      <w:r w:rsidRPr="00D21618">
        <w:rPr>
          <w:rFonts w:asciiTheme="minorHAnsi" w:hAnsiTheme="minorHAnsi"/>
        </w:rPr>
        <w:t>Veröffentlichung: 11.01.2019</w:t>
      </w:r>
    </w:p>
    <w:p w:rsidR="008D7137" w:rsidRPr="00D21618" w:rsidRDefault="00D21618" w:rsidP="00D21618">
      <w:pPr>
        <w:pStyle w:val="KeinLeerraum"/>
        <w:rPr>
          <w:rFonts w:asciiTheme="minorHAnsi" w:hAnsiTheme="minorHAnsi"/>
        </w:rPr>
      </w:pPr>
      <w:r w:rsidRPr="00D21618">
        <w:rPr>
          <w:rFonts w:asciiTheme="minorHAnsi" w:hAnsiTheme="minorHAnsi"/>
        </w:rPr>
        <w:t>Vertrieb: Klassik Center Kassel</w:t>
      </w:r>
    </w:p>
    <w:p w:rsidR="008D7137" w:rsidRPr="00D21618" w:rsidRDefault="008D7137" w:rsidP="008D7137">
      <w:pPr>
        <w:pStyle w:val="KeinLeerraum"/>
        <w:rPr>
          <w:rFonts w:asciiTheme="minorHAnsi" w:hAnsiTheme="minorHAnsi"/>
        </w:rPr>
      </w:pPr>
    </w:p>
    <w:p w:rsidR="008D7137" w:rsidRPr="00D21618" w:rsidRDefault="008D7137" w:rsidP="008D7137">
      <w:pPr>
        <w:pStyle w:val="KeinLeerraum"/>
        <w:rPr>
          <w:rFonts w:asciiTheme="minorHAnsi" w:hAnsiTheme="minorHAnsi"/>
        </w:rPr>
      </w:pPr>
    </w:p>
    <w:p w:rsidR="00D21618" w:rsidRPr="00D21618" w:rsidRDefault="00D21618" w:rsidP="00D21618">
      <w:pPr>
        <w:rPr>
          <w:rFonts w:asciiTheme="minorHAnsi" w:hAnsiTheme="minorHAnsi"/>
          <w:sz w:val="22"/>
          <w:szCs w:val="22"/>
        </w:rPr>
      </w:pPr>
      <w:r w:rsidRPr="00D21618">
        <w:rPr>
          <w:rFonts w:asciiTheme="minorHAnsi" w:hAnsiTheme="minorHAnsi"/>
          <w:sz w:val="22"/>
          <w:szCs w:val="22"/>
        </w:rPr>
        <w:t xml:space="preserve">Gleich zu Beginn des neuen Jahres veröffentlichen </w:t>
      </w:r>
      <w:proofErr w:type="spellStart"/>
      <w:r w:rsidRPr="00D21618">
        <w:rPr>
          <w:rFonts w:asciiTheme="minorHAnsi" w:hAnsiTheme="minorHAnsi"/>
          <w:sz w:val="22"/>
          <w:szCs w:val="22"/>
        </w:rPr>
        <w:t>PASCHENrecords</w:t>
      </w:r>
      <w:proofErr w:type="spellEnd"/>
      <w:r w:rsidRPr="00D21618">
        <w:rPr>
          <w:rFonts w:asciiTheme="minorHAnsi" w:hAnsiTheme="minorHAnsi"/>
          <w:sz w:val="22"/>
          <w:szCs w:val="22"/>
        </w:rPr>
        <w:t xml:space="preserve"> ein aufsehenerregendes Debüt: den GEWALTAKT des hamburgischen </w:t>
      </w:r>
      <w:proofErr w:type="spellStart"/>
      <w:r w:rsidRPr="00D21618">
        <w:rPr>
          <w:rFonts w:asciiTheme="minorHAnsi" w:hAnsiTheme="minorHAnsi"/>
          <w:sz w:val="22"/>
          <w:szCs w:val="22"/>
        </w:rPr>
        <w:t>ensemble</w:t>
      </w:r>
      <w:proofErr w:type="spellEnd"/>
      <w:r w:rsidRPr="00D21618">
        <w:rPr>
          <w:rFonts w:asciiTheme="minorHAnsi" w:hAnsiTheme="minorHAnsi"/>
          <w:sz w:val="22"/>
          <w:szCs w:val="22"/>
        </w:rPr>
        <w:t xml:space="preserve"> </w:t>
      </w:r>
      <w:proofErr w:type="spellStart"/>
      <w:r w:rsidRPr="00D21618">
        <w:rPr>
          <w:rFonts w:asciiTheme="minorHAnsi" w:hAnsiTheme="minorHAnsi"/>
          <w:sz w:val="22"/>
          <w:szCs w:val="22"/>
        </w:rPr>
        <w:t>reflektor</w:t>
      </w:r>
      <w:proofErr w:type="spellEnd"/>
      <w:r w:rsidRPr="00D21618">
        <w:rPr>
          <w:rFonts w:asciiTheme="minorHAnsi" w:hAnsiTheme="minorHAnsi"/>
          <w:sz w:val="22"/>
          <w:szCs w:val="22"/>
        </w:rPr>
        <w:t xml:space="preserve">, dem auf geradezu magische Weise eine scheinbar unmögliche Zeitreise gelingt. </w:t>
      </w:r>
    </w:p>
    <w:p w:rsidR="00D21618" w:rsidRPr="00D21618" w:rsidRDefault="0026418C" w:rsidP="004F4E17">
      <w:pPr>
        <w:ind w:firstLine="708"/>
        <w:rPr>
          <w:rFonts w:asciiTheme="minorHAnsi" w:hAnsiTheme="minorHAnsi"/>
          <w:sz w:val="22"/>
          <w:szCs w:val="22"/>
        </w:rPr>
      </w:pPr>
      <w:r w:rsidRPr="0026418C">
        <w:rPr>
          <w:rFonts w:asciiTheme="minorHAnsi" w:hAnsiTheme="minorHAnsi"/>
          <w:sz w:val="22"/>
          <w:szCs w:val="22"/>
        </w:rPr>
        <w:t>Ausgehend von der These, dass innere Ausgewogenheit möglich sei, »wenn man sich seiner dunklen Emotionen bewusst ist und mit seinen Aggressionen in Dialog tritt, bevor sie nach außen abstrahlen«, hat das  erst vor knapp vier Jahren gegründete Orchester ein klassisch-gegenwärtiges Programm geschmiedet, worin Ludwig van Beethovens c-</w:t>
      </w:r>
      <w:proofErr w:type="spellStart"/>
      <w:r w:rsidRPr="0026418C">
        <w:rPr>
          <w:rFonts w:asciiTheme="minorHAnsi" w:hAnsiTheme="minorHAnsi"/>
          <w:sz w:val="22"/>
          <w:szCs w:val="22"/>
        </w:rPr>
        <w:t>moll</w:t>
      </w:r>
      <w:proofErr w:type="spellEnd"/>
      <w:r w:rsidRPr="0026418C">
        <w:rPr>
          <w:rFonts w:asciiTheme="minorHAnsi" w:hAnsiTheme="minorHAnsi"/>
          <w:sz w:val="22"/>
          <w:szCs w:val="22"/>
        </w:rPr>
        <w:t xml:space="preserve"> (in Gestalt des </w:t>
      </w:r>
      <w:proofErr w:type="spellStart"/>
      <w:r w:rsidRPr="0026418C">
        <w:rPr>
          <w:rFonts w:asciiTheme="minorHAnsi" w:hAnsiTheme="minorHAnsi"/>
          <w:sz w:val="22"/>
          <w:szCs w:val="22"/>
        </w:rPr>
        <w:t>Coriolan</w:t>
      </w:r>
      <w:proofErr w:type="spellEnd"/>
      <w:r w:rsidRPr="0026418C">
        <w:rPr>
          <w:rFonts w:asciiTheme="minorHAnsi" w:hAnsiTheme="minorHAnsi"/>
          <w:sz w:val="22"/>
          <w:szCs w:val="22"/>
        </w:rPr>
        <w:t xml:space="preserve"> und der »Schicksalssymphonie«) auf die »</w:t>
      </w:r>
      <w:proofErr w:type="spellStart"/>
      <w:r w:rsidRPr="0026418C">
        <w:rPr>
          <w:rFonts w:asciiTheme="minorHAnsi" w:hAnsiTheme="minorHAnsi"/>
          <w:sz w:val="22"/>
          <w:szCs w:val="22"/>
        </w:rPr>
        <w:t>Entrée</w:t>
      </w:r>
      <w:proofErr w:type="spellEnd"/>
      <w:r w:rsidRPr="0026418C">
        <w:rPr>
          <w:rFonts w:asciiTheme="minorHAnsi" w:hAnsiTheme="minorHAnsi"/>
          <w:sz w:val="22"/>
          <w:szCs w:val="22"/>
        </w:rPr>
        <w:t xml:space="preserve"> </w:t>
      </w:r>
      <w:proofErr w:type="spellStart"/>
      <w:r w:rsidRPr="0026418C">
        <w:rPr>
          <w:rFonts w:asciiTheme="minorHAnsi" w:hAnsiTheme="minorHAnsi"/>
          <w:sz w:val="22"/>
          <w:szCs w:val="22"/>
        </w:rPr>
        <w:t>pour</w:t>
      </w:r>
      <w:proofErr w:type="spellEnd"/>
      <w:r w:rsidRPr="0026418C">
        <w:rPr>
          <w:rFonts w:asciiTheme="minorHAnsi" w:hAnsiTheme="minorHAnsi"/>
          <w:sz w:val="22"/>
          <w:szCs w:val="22"/>
        </w:rPr>
        <w:t xml:space="preserve"> les Muses« aus Jean-Philippe </w:t>
      </w:r>
      <w:proofErr w:type="spellStart"/>
      <w:r w:rsidRPr="0026418C">
        <w:rPr>
          <w:rFonts w:asciiTheme="minorHAnsi" w:hAnsiTheme="minorHAnsi"/>
          <w:sz w:val="22"/>
          <w:szCs w:val="22"/>
        </w:rPr>
        <w:t>Rameaus</w:t>
      </w:r>
      <w:proofErr w:type="spellEnd"/>
      <w:r w:rsidRPr="0026418C">
        <w:rPr>
          <w:rFonts w:asciiTheme="minorHAnsi" w:hAnsiTheme="minorHAnsi"/>
          <w:sz w:val="22"/>
          <w:szCs w:val="22"/>
        </w:rPr>
        <w:t xml:space="preserve"> später Oper Les </w:t>
      </w:r>
      <w:proofErr w:type="spellStart"/>
      <w:r w:rsidRPr="0026418C">
        <w:rPr>
          <w:rFonts w:asciiTheme="minorHAnsi" w:hAnsiTheme="minorHAnsi"/>
          <w:sz w:val="22"/>
          <w:szCs w:val="22"/>
        </w:rPr>
        <w:t>Boréades</w:t>
      </w:r>
      <w:proofErr w:type="spellEnd"/>
      <w:r w:rsidRPr="0026418C">
        <w:rPr>
          <w:rFonts w:asciiTheme="minorHAnsi" w:hAnsiTheme="minorHAnsi"/>
          <w:sz w:val="22"/>
          <w:szCs w:val="22"/>
        </w:rPr>
        <w:t xml:space="preserve"> und The </w:t>
      </w:r>
      <w:proofErr w:type="spellStart"/>
      <w:r w:rsidRPr="0026418C">
        <w:rPr>
          <w:rFonts w:asciiTheme="minorHAnsi" w:hAnsiTheme="minorHAnsi"/>
          <w:sz w:val="22"/>
          <w:szCs w:val="22"/>
        </w:rPr>
        <w:t>path</w:t>
      </w:r>
      <w:proofErr w:type="spellEnd"/>
      <w:r w:rsidRPr="0026418C">
        <w:rPr>
          <w:rFonts w:asciiTheme="minorHAnsi" w:hAnsiTheme="minorHAnsi"/>
          <w:sz w:val="22"/>
          <w:szCs w:val="22"/>
        </w:rPr>
        <w:t xml:space="preserve"> </w:t>
      </w:r>
      <w:proofErr w:type="spellStart"/>
      <w:r w:rsidRPr="0026418C">
        <w:rPr>
          <w:rFonts w:asciiTheme="minorHAnsi" w:hAnsiTheme="minorHAnsi"/>
          <w:sz w:val="22"/>
          <w:szCs w:val="22"/>
        </w:rPr>
        <w:t>and</w:t>
      </w:r>
      <w:proofErr w:type="spellEnd"/>
      <w:r w:rsidRPr="0026418C">
        <w:rPr>
          <w:rFonts w:asciiTheme="minorHAnsi" w:hAnsiTheme="minorHAnsi"/>
          <w:sz w:val="22"/>
          <w:szCs w:val="22"/>
        </w:rPr>
        <w:t xml:space="preserve"> </w:t>
      </w:r>
      <w:proofErr w:type="spellStart"/>
      <w:r w:rsidRPr="0026418C">
        <w:rPr>
          <w:rFonts w:asciiTheme="minorHAnsi" w:hAnsiTheme="minorHAnsi"/>
          <w:sz w:val="22"/>
          <w:szCs w:val="22"/>
        </w:rPr>
        <w:t>the</w:t>
      </w:r>
      <w:proofErr w:type="spellEnd"/>
      <w:r w:rsidRPr="0026418C">
        <w:rPr>
          <w:rFonts w:asciiTheme="minorHAnsi" w:hAnsiTheme="minorHAnsi"/>
          <w:sz w:val="22"/>
          <w:szCs w:val="22"/>
        </w:rPr>
        <w:t xml:space="preserve"> </w:t>
      </w:r>
      <w:proofErr w:type="spellStart"/>
      <w:r w:rsidRPr="0026418C">
        <w:rPr>
          <w:rFonts w:asciiTheme="minorHAnsi" w:hAnsiTheme="minorHAnsi"/>
          <w:sz w:val="22"/>
          <w:szCs w:val="22"/>
        </w:rPr>
        <w:t>traces</w:t>
      </w:r>
      <w:proofErr w:type="spellEnd"/>
      <w:r w:rsidRPr="0026418C">
        <w:rPr>
          <w:rFonts w:asciiTheme="minorHAnsi" w:hAnsiTheme="minorHAnsi"/>
          <w:sz w:val="22"/>
          <w:szCs w:val="22"/>
        </w:rPr>
        <w:t xml:space="preserve"> des estnischen Komponisten Erkki-Sven </w:t>
      </w:r>
      <w:proofErr w:type="spellStart"/>
      <w:r w:rsidRPr="0026418C">
        <w:rPr>
          <w:rFonts w:asciiTheme="minorHAnsi" w:hAnsiTheme="minorHAnsi"/>
          <w:sz w:val="22"/>
          <w:szCs w:val="22"/>
        </w:rPr>
        <w:t>Tüür</w:t>
      </w:r>
      <w:proofErr w:type="spellEnd"/>
      <w:r w:rsidRPr="0026418C">
        <w:rPr>
          <w:rFonts w:asciiTheme="minorHAnsi" w:hAnsiTheme="minorHAnsi"/>
          <w:sz w:val="22"/>
          <w:szCs w:val="22"/>
        </w:rPr>
        <w:t xml:space="preserve"> trifft.</w:t>
      </w:r>
      <w:r w:rsidR="00D21618" w:rsidRPr="00D21618">
        <w:rPr>
          <w:rFonts w:asciiTheme="minorHAnsi" w:hAnsiTheme="minorHAnsi"/>
          <w:sz w:val="22"/>
          <w:szCs w:val="22"/>
        </w:rPr>
        <w:t xml:space="preserve"> Dass das ungewöhnliche Konzept nicht nur aufgeht, sondern sich gewissermaßen selbst überhöht, hat das </w:t>
      </w:r>
      <w:proofErr w:type="spellStart"/>
      <w:r w:rsidR="00D21618" w:rsidRPr="00D21618">
        <w:rPr>
          <w:rFonts w:asciiTheme="minorHAnsi" w:hAnsiTheme="minorHAnsi"/>
          <w:sz w:val="22"/>
          <w:szCs w:val="22"/>
        </w:rPr>
        <w:t>ensemble</w:t>
      </w:r>
      <w:proofErr w:type="spellEnd"/>
      <w:r w:rsidR="00D21618" w:rsidRPr="00D21618">
        <w:rPr>
          <w:rFonts w:asciiTheme="minorHAnsi" w:hAnsiTheme="minorHAnsi"/>
          <w:sz w:val="22"/>
          <w:szCs w:val="22"/>
        </w:rPr>
        <w:t xml:space="preserve"> </w:t>
      </w:r>
      <w:proofErr w:type="spellStart"/>
      <w:r w:rsidR="00D21618" w:rsidRPr="00D21618">
        <w:rPr>
          <w:rFonts w:asciiTheme="minorHAnsi" w:hAnsiTheme="minorHAnsi"/>
          <w:sz w:val="22"/>
          <w:szCs w:val="22"/>
        </w:rPr>
        <w:t>reflektor</w:t>
      </w:r>
      <w:proofErr w:type="spellEnd"/>
      <w:r w:rsidR="00D21618" w:rsidRPr="00D21618">
        <w:rPr>
          <w:rFonts w:asciiTheme="minorHAnsi" w:hAnsiTheme="minorHAnsi"/>
          <w:sz w:val="22"/>
          <w:szCs w:val="22"/>
        </w:rPr>
        <w:t xml:space="preserve"> schon in seinen frenetisch gefeierten Konzerten erleben </w:t>
      </w:r>
      <w:proofErr w:type="gramStart"/>
      <w:r w:rsidR="00D21618" w:rsidRPr="00D21618">
        <w:rPr>
          <w:rFonts w:asciiTheme="minorHAnsi" w:hAnsiTheme="minorHAnsi"/>
          <w:sz w:val="22"/>
          <w:szCs w:val="22"/>
        </w:rPr>
        <w:t>dürfen ...</w:t>
      </w:r>
      <w:proofErr w:type="gramEnd"/>
      <w:r w:rsidR="00D21618" w:rsidRPr="00D21618">
        <w:rPr>
          <w:rFonts w:asciiTheme="minorHAnsi" w:hAnsiTheme="minorHAnsi"/>
          <w:sz w:val="22"/>
          <w:szCs w:val="22"/>
        </w:rPr>
        <w:t xml:space="preserve"> </w:t>
      </w:r>
    </w:p>
    <w:p w:rsidR="00D21618" w:rsidRPr="00D21618" w:rsidRDefault="00D21618" w:rsidP="004F4E17">
      <w:pPr>
        <w:ind w:firstLine="708"/>
        <w:rPr>
          <w:rFonts w:asciiTheme="minorHAnsi" w:hAnsiTheme="minorHAnsi"/>
          <w:sz w:val="22"/>
          <w:szCs w:val="22"/>
        </w:rPr>
      </w:pPr>
      <w:proofErr w:type="spellStart"/>
      <w:r w:rsidRPr="00D21618">
        <w:rPr>
          <w:rFonts w:asciiTheme="minorHAnsi" w:hAnsiTheme="minorHAnsi"/>
          <w:sz w:val="22"/>
          <w:szCs w:val="22"/>
        </w:rPr>
        <w:t>ensemble</w:t>
      </w:r>
      <w:proofErr w:type="spellEnd"/>
      <w:r w:rsidRPr="00D21618">
        <w:rPr>
          <w:rFonts w:asciiTheme="minorHAnsi" w:hAnsiTheme="minorHAnsi"/>
          <w:sz w:val="22"/>
          <w:szCs w:val="22"/>
        </w:rPr>
        <w:t xml:space="preserve"> </w:t>
      </w:r>
      <w:proofErr w:type="spellStart"/>
      <w:r w:rsidRPr="00D21618">
        <w:rPr>
          <w:rFonts w:asciiTheme="minorHAnsi" w:hAnsiTheme="minorHAnsi"/>
          <w:sz w:val="22"/>
          <w:szCs w:val="22"/>
        </w:rPr>
        <w:t>reflektor</w:t>
      </w:r>
      <w:proofErr w:type="spellEnd"/>
      <w:r w:rsidRPr="00D21618">
        <w:rPr>
          <w:rFonts w:asciiTheme="minorHAnsi" w:hAnsiTheme="minorHAnsi"/>
          <w:sz w:val="22"/>
          <w:szCs w:val="22"/>
        </w:rPr>
        <w:t xml:space="preserve"> versteht sich als Botschafter einer Musikkultur ohne Grenzen und als ein Kammerorchester, das sowohl sich selbst als auch den Musikerberuf und die Branche reflektieren will. Musikalischer Mentor und Dirigent ist Thomas Klug, der lange Jahre Konzertmeister der Deutschen Kammerphilharmonie Bremen war und 1994 schon das Ensemble Resonanz aus der Taufe gehoben hat.</w:t>
      </w:r>
    </w:p>
    <w:p w:rsidR="00D21618" w:rsidRDefault="00D21618" w:rsidP="004F4E17">
      <w:pPr>
        <w:ind w:firstLine="708"/>
        <w:rPr>
          <w:rFonts w:asciiTheme="minorHAnsi" w:hAnsiTheme="minorHAnsi"/>
          <w:sz w:val="22"/>
          <w:szCs w:val="22"/>
        </w:rPr>
      </w:pPr>
      <w:r w:rsidRPr="00D21618">
        <w:rPr>
          <w:rFonts w:asciiTheme="minorHAnsi" w:hAnsiTheme="minorHAnsi"/>
          <w:sz w:val="22"/>
          <w:szCs w:val="22"/>
        </w:rPr>
        <w:t xml:space="preserve">Für das Projekt GEWALTAKT probte </w:t>
      </w:r>
      <w:proofErr w:type="spellStart"/>
      <w:r w:rsidRPr="00D21618">
        <w:rPr>
          <w:rFonts w:asciiTheme="minorHAnsi" w:hAnsiTheme="minorHAnsi"/>
          <w:sz w:val="22"/>
          <w:szCs w:val="22"/>
        </w:rPr>
        <w:t>ensemble</w:t>
      </w:r>
      <w:proofErr w:type="spellEnd"/>
      <w:r w:rsidRPr="00D21618">
        <w:rPr>
          <w:rFonts w:asciiTheme="minorHAnsi" w:hAnsiTheme="minorHAnsi"/>
          <w:sz w:val="22"/>
          <w:szCs w:val="22"/>
        </w:rPr>
        <w:t xml:space="preserve"> </w:t>
      </w:r>
      <w:proofErr w:type="spellStart"/>
      <w:r w:rsidRPr="00D21618">
        <w:rPr>
          <w:rFonts w:asciiTheme="minorHAnsi" w:hAnsiTheme="minorHAnsi"/>
          <w:sz w:val="22"/>
          <w:szCs w:val="22"/>
        </w:rPr>
        <w:t>reflektor</w:t>
      </w:r>
      <w:proofErr w:type="spellEnd"/>
      <w:r w:rsidRPr="00D21618">
        <w:rPr>
          <w:rFonts w:asciiTheme="minorHAnsi" w:hAnsiTheme="minorHAnsi"/>
          <w:sz w:val="22"/>
          <w:szCs w:val="22"/>
        </w:rPr>
        <w:t xml:space="preserve"> im Frühjahr 2017 in der Halle 424 mitten im Herzen des Hamburger Oberhafens. Seit 2015 ist die Halle der Probenraum, Rückzugsort, Wohnzimmer und Lieblingskonzertsaal des Orchesters. Die Halle 424 wurde in den 1950er Jahren als Teil von Deutschlands </w:t>
      </w:r>
      <w:proofErr w:type="gramStart"/>
      <w:r w:rsidRPr="00D21618">
        <w:rPr>
          <w:rFonts w:asciiTheme="minorHAnsi" w:hAnsiTheme="minorHAnsi"/>
          <w:sz w:val="22"/>
          <w:szCs w:val="22"/>
        </w:rPr>
        <w:t>größter</w:t>
      </w:r>
      <w:proofErr w:type="gramEnd"/>
      <w:r w:rsidRPr="00D21618">
        <w:rPr>
          <w:rFonts w:asciiTheme="minorHAnsi" w:hAnsiTheme="minorHAnsi"/>
          <w:sz w:val="22"/>
          <w:szCs w:val="22"/>
        </w:rPr>
        <w:t xml:space="preserve"> Stückgut Umschlagsanlage gebaut und trotzt seitdem allen Sturmfluten. Seit 2014 bietet das Industriedenkmal künstlerischen Projekten Zuflucht. Als Residenz-Ensemble führt </w:t>
      </w:r>
      <w:proofErr w:type="spellStart"/>
      <w:r w:rsidRPr="00D21618">
        <w:rPr>
          <w:rFonts w:asciiTheme="minorHAnsi" w:hAnsiTheme="minorHAnsi"/>
          <w:sz w:val="22"/>
          <w:szCs w:val="22"/>
        </w:rPr>
        <w:t>ensemble</w:t>
      </w:r>
      <w:proofErr w:type="spellEnd"/>
      <w:r w:rsidRPr="00D21618">
        <w:rPr>
          <w:rFonts w:asciiTheme="minorHAnsi" w:hAnsiTheme="minorHAnsi"/>
          <w:sz w:val="22"/>
          <w:szCs w:val="22"/>
        </w:rPr>
        <w:t xml:space="preserve"> </w:t>
      </w:r>
      <w:proofErr w:type="spellStart"/>
      <w:r w:rsidRPr="00D21618">
        <w:rPr>
          <w:rFonts w:asciiTheme="minorHAnsi" w:hAnsiTheme="minorHAnsi"/>
          <w:sz w:val="22"/>
          <w:szCs w:val="22"/>
        </w:rPr>
        <w:t>reflektor</w:t>
      </w:r>
      <w:proofErr w:type="spellEnd"/>
      <w:r w:rsidRPr="00D21618">
        <w:rPr>
          <w:rFonts w:asciiTheme="minorHAnsi" w:hAnsiTheme="minorHAnsi"/>
          <w:sz w:val="22"/>
          <w:szCs w:val="22"/>
        </w:rPr>
        <w:t xml:space="preserve"> in der Halle 424 alljährlich zwei bis drei zehntägige Orchesterprojekte durch, zu denen eine intensive Probenphase, ein Musikvermittlungsprojekt und ein Konzert in der Halle gehören.</w:t>
      </w:r>
    </w:p>
    <w:p w:rsidR="003936EA" w:rsidRDefault="003936EA" w:rsidP="004F4E17">
      <w:pPr>
        <w:ind w:firstLine="708"/>
        <w:rPr>
          <w:rFonts w:asciiTheme="minorHAnsi" w:hAnsiTheme="minorHAnsi"/>
          <w:sz w:val="22"/>
          <w:szCs w:val="22"/>
        </w:rPr>
      </w:pPr>
    </w:p>
    <w:p w:rsidR="004F4E17" w:rsidRDefault="004F4E17" w:rsidP="004F4E17">
      <w:pPr>
        <w:ind w:firstLine="708"/>
        <w:rPr>
          <w:rFonts w:asciiTheme="minorHAnsi" w:hAnsiTheme="minorHAnsi"/>
          <w:sz w:val="22"/>
          <w:szCs w:val="22"/>
        </w:rPr>
      </w:pPr>
    </w:p>
    <w:p w:rsidR="004F4E17" w:rsidRPr="004F4E17" w:rsidRDefault="004F4E17" w:rsidP="004F4E17">
      <w:pPr>
        <w:rPr>
          <w:rFonts w:asciiTheme="minorHAnsi" w:hAnsiTheme="minorHAnsi"/>
          <w:sz w:val="20"/>
          <w:szCs w:val="20"/>
        </w:rPr>
      </w:pPr>
      <w:r w:rsidRPr="004F4E17">
        <w:rPr>
          <w:rFonts w:asciiTheme="minorHAnsi" w:hAnsiTheme="minorHAnsi"/>
          <w:b/>
          <w:sz w:val="20"/>
          <w:szCs w:val="20"/>
        </w:rPr>
        <w:t xml:space="preserve">AKTUELLE KONZERTE: </w:t>
      </w:r>
      <w:r>
        <w:rPr>
          <w:rFonts w:asciiTheme="minorHAnsi" w:hAnsiTheme="minorHAnsi"/>
          <w:sz w:val="20"/>
          <w:szCs w:val="20"/>
        </w:rPr>
        <w:tab/>
      </w:r>
      <w:r w:rsidRPr="004F4E17">
        <w:rPr>
          <w:rFonts w:asciiTheme="minorHAnsi" w:hAnsiTheme="minorHAnsi"/>
          <w:sz w:val="20"/>
          <w:szCs w:val="20"/>
        </w:rPr>
        <w:t>Konzert I  07. Januar 2019, 20.00 Uhr // FORUM der Musikschule Lüneburg</w:t>
      </w:r>
    </w:p>
    <w:p w:rsidR="004F4E17" w:rsidRPr="004F4E17" w:rsidRDefault="004F4E17" w:rsidP="004F4E17">
      <w:pPr>
        <w:ind w:left="1416" w:firstLine="708"/>
        <w:rPr>
          <w:rFonts w:asciiTheme="minorHAnsi" w:hAnsiTheme="minorHAnsi"/>
          <w:sz w:val="20"/>
          <w:szCs w:val="20"/>
        </w:rPr>
      </w:pPr>
      <w:r w:rsidRPr="004F4E17">
        <w:rPr>
          <w:rFonts w:asciiTheme="minorHAnsi" w:hAnsiTheme="minorHAnsi"/>
          <w:sz w:val="20"/>
          <w:szCs w:val="20"/>
        </w:rPr>
        <w:t>Konzert II  08. Januar 2019, 19.00 Uhr // Halle 424 Hamburg</w:t>
      </w:r>
    </w:p>
    <w:p w:rsidR="004F4E17" w:rsidRPr="004F4E17" w:rsidRDefault="004F4E17" w:rsidP="004F4E17">
      <w:pPr>
        <w:ind w:left="1416" w:firstLine="708"/>
        <w:rPr>
          <w:rFonts w:asciiTheme="minorHAnsi" w:hAnsiTheme="minorHAnsi"/>
          <w:sz w:val="20"/>
          <w:szCs w:val="20"/>
        </w:rPr>
      </w:pPr>
      <w:r w:rsidRPr="004F4E17">
        <w:rPr>
          <w:rFonts w:asciiTheme="minorHAnsi" w:hAnsiTheme="minorHAnsi"/>
          <w:sz w:val="20"/>
          <w:szCs w:val="20"/>
        </w:rPr>
        <w:t xml:space="preserve">Konzert III 09. Januar 2019, 20.00 Uhr // </w:t>
      </w:r>
      <w:proofErr w:type="spellStart"/>
      <w:r w:rsidRPr="004F4E17">
        <w:rPr>
          <w:rFonts w:asciiTheme="minorHAnsi" w:hAnsiTheme="minorHAnsi"/>
          <w:sz w:val="20"/>
          <w:szCs w:val="20"/>
        </w:rPr>
        <w:t>Gruenspan</w:t>
      </w:r>
      <w:proofErr w:type="spellEnd"/>
      <w:r w:rsidRPr="004F4E17">
        <w:rPr>
          <w:rFonts w:asciiTheme="minorHAnsi" w:hAnsiTheme="minorHAnsi"/>
          <w:sz w:val="20"/>
          <w:szCs w:val="20"/>
        </w:rPr>
        <w:t xml:space="preserve"> Hamburg</w:t>
      </w:r>
    </w:p>
    <w:p w:rsidR="004F4E17" w:rsidRPr="004F4E17" w:rsidRDefault="004F4E17" w:rsidP="004F4E17">
      <w:pPr>
        <w:ind w:left="1416" w:firstLine="708"/>
        <w:rPr>
          <w:rFonts w:asciiTheme="minorHAnsi" w:hAnsiTheme="minorHAnsi"/>
          <w:sz w:val="20"/>
          <w:szCs w:val="20"/>
        </w:rPr>
      </w:pPr>
      <w:r w:rsidRPr="004F4E17">
        <w:rPr>
          <w:rFonts w:asciiTheme="minorHAnsi" w:hAnsiTheme="minorHAnsi"/>
          <w:sz w:val="20"/>
          <w:szCs w:val="20"/>
        </w:rPr>
        <w:t>Konzert IV 11. Januar 2019, 20.00 Uhr // Maschinenhaus Essen</w:t>
      </w:r>
    </w:p>
    <w:p w:rsidR="00D21618" w:rsidRPr="00E67A54" w:rsidRDefault="00D21618" w:rsidP="00D21618">
      <w:pPr>
        <w:rPr>
          <w:rFonts w:asciiTheme="minorHAnsi" w:hAnsiTheme="minorHAnsi"/>
          <w:b/>
          <w:sz w:val="22"/>
          <w:szCs w:val="22"/>
        </w:rPr>
      </w:pPr>
    </w:p>
    <w:p w:rsidR="00B11531" w:rsidRPr="009325B6" w:rsidRDefault="00D21618" w:rsidP="004F4E17">
      <w:pPr>
        <w:rPr>
          <w:rFonts w:asciiTheme="minorHAnsi" w:hAnsiTheme="minorHAnsi" w:cs="Gautami"/>
          <w:sz w:val="18"/>
          <w:szCs w:val="18"/>
        </w:rPr>
      </w:pPr>
      <w:r w:rsidRPr="00E67A54">
        <w:rPr>
          <w:rFonts w:asciiTheme="minorHAnsi" w:hAnsiTheme="minorHAnsi"/>
          <w:b/>
          <w:sz w:val="22"/>
          <w:szCs w:val="22"/>
        </w:rPr>
        <w:t>Weitere Informationen</w:t>
      </w:r>
      <w:r w:rsidR="00E67A54" w:rsidRPr="00E67A54">
        <w:rPr>
          <w:rFonts w:asciiTheme="minorHAnsi" w:hAnsiTheme="minorHAnsi"/>
          <w:b/>
          <w:sz w:val="22"/>
          <w:szCs w:val="22"/>
        </w:rPr>
        <w:t xml:space="preserve">: </w:t>
      </w:r>
      <w:r w:rsidRPr="00D21618">
        <w:rPr>
          <w:rFonts w:asciiTheme="minorHAnsi" w:hAnsiTheme="minorHAnsi"/>
          <w:sz w:val="22"/>
          <w:szCs w:val="22"/>
        </w:rPr>
        <w:t xml:space="preserve">www.paschenrecords. de </w:t>
      </w:r>
      <w:r w:rsidR="004F4E17">
        <w:rPr>
          <w:rFonts w:asciiTheme="minorHAnsi" w:hAnsiTheme="minorHAnsi"/>
          <w:sz w:val="22"/>
          <w:szCs w:val="22"/>
        </w:rPr>
        <w:t xml:space="preserve">// </w:t>
      </w:r>
      <w:hyperlink r:id="rId7" w:history="1">
        <w:r w:rsidRPr="00E67A54">
          <w:rPr>
            <w:rStyle w:val="Hyperlink"/>
            <w:rFonts w:asciiTheme="minorHAnsi" w:hAnsiTheme="minorHAnsi"/>
            <w:color w:val="000000" w:themeColor="text1"/>
            <w:u w:val="none"/>
          </w:rPr>
          <w:t>www.ensemble-reflektor.de</w:t>
        </w:r>
      </w:hyperlink>
    </w:p>
    <w:sectPr w:rsidR="00B11531" w:rsidRPr="009325B6" w:rsidSect="00145B2C">
      <w:headerReference w:type="default" r:id="rId8"/>
      <w:footerReference w:type="default" r:id="rId9"/>
      <w:pgSz w:w="11906" w:h="16838"/>
      <w:pgMar w:top="900" w:right="2006" w:bottom="540"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374A" w:rsidRDefault="009D374A" w:rsidP="00852DD8">
      <w:r>
        <w:separator/>
      </w:r>
    </w:p>
  </w:endnote>
  <w:endnote w:type="continuationSeparator" w:id="0">
    <w:p w:rsidR="009D374A" w:rsidRDefault="009D374A" w:rsidP="00852DD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rporate A Light">
    <w:panose1 w:val="00000000000000000000"/>
    <w:charset w:val="00"/>
    <w:family w:val="roman"/>
    <w:notTrueType/>
    <w:pitch w:val="variable"/>
    <w:sig w:usb0="A00002AF" w:usb1="5000205B" w:usb2="00000000" w:usb3="00000000" w:csb0="0000009F" w:csb1="00000000"/>
  </w:font>
  <w:font w:name="Arial">
    <w:panose1 w:val="020B0604020202020204"/>
    <w:charset w:val="00"/>
    <w:family w:val="swiss"/>
    <w:pitch w:val="variable"/>
    <w:sig w:usb0="E0002AFF" w:usb1="C0007843" w:usb2="00000009" w:usb3="00000000" w:csb0="000001FF" w:csb1="00000000"/>
  </w:font>
  <w:font w:name="Corporate A Demi">
    <w:panose1 w:val="00000000000000000000"/>
    <w:charset w:val="00"/>
    <w:family w:val="roman"/>
    <w:notTrueType/>
    <w:pitch w:val="variable"/>
    <w:sig w:usb0="A00002AF" w:usb1="5000205B" w:usb2="00000000" w:usb3="00000000" w:csb0="0000009F" w:csb1="00000000"/>
  </w:font>
  <w:font w:name="Calibri">
    <w:panose1 w:val="020F0502020204030204"/>
    <w:charset w:val="00"/>
    <w:family w:val="swiss"/>
    <w:pitch w:val="variable"/>
    <w:sig w:usb0="E00002FF" w:usb1="4000ACFF" w:usb2="00000001" w:usb3="00000000" w:csb0="0000019F" w:csb1="00000000"/>
  </w:font>
  <w:font w:name="Gautami">
    <w:panose1 w:val="020B0502040204020203"/>
    <w:charset w:val="00"/>
    <w:family w:val="swiss"/>
    <w:pitch w:val="variable"/>
    <w:sig w:usb0="002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39DA" w:rsidRPr="007C39DA" w:rsidRDefault="007C39DA" w:rsidP="00852DD8">
    <w:pPr>
      <w:pStyle w:val="berschrift5"/>
      <w:rPr>
        <w:rFonts w:ascii="Arial" w:hAnsi="Arial" w:cs="Arial"/>
        <w:b/>
        <w:i w:val="0"/>
        <w:sz w:val="18"/>
        <w:szCs w:val="18"/>
      </w:rPr>
    </w:pPr>
  </w:p>
  <w:p w:rsidR="00852DD8" w:rsidRPr="007C39DA" w:rsidRDefault="00852DD8" w:rsidP="00852DD8">
    <w:pPr>
      <w:pStyle w:val="berschrift5"/>
      <w:rPr>
        <w:rFonts w:ascii="Arial" w:hAnsi="Arial" w:cs="Arial"/>
        <w:b/>
        <w:i w:val="0"/>
        <w:sz w:val="18"/>
        <w:szCs w:val="18"/>
      </w:rPr>
    </w:pPr>
    <w:r w:rsidRPr="007C39DA">
      <w:rPr>
        <w:rFonts w:ascii="Arial" w:hAnsi="Arial" w:cs="Arial"/>
        <w:b/>
        <w:i w:val="0"/>
        <w:sz w:val="18"/>
        <w:szCs w:val="18"/>
      </w:rPr>
      <w:t>Für weitere Presse-Informationen: Pro Classics · Wöhlerstr. 2 · 41515 Grevenbroich</w:t>
    </w:r>
  </w:p>
  <w:p w:rsidR="00852DD8" w:rsidRPr="007C39DA" w:rsidRDefault="00852DD8" w:rsidP="007C39DA">
    <w:pPr>
      <w:jc w:val="both"/>
      <w:rPr>
        <w:rFonts w:ascii="Arial" w:hAnsi="Arial" w:cs="Arial"/>
        <w:b/>
        <w:sz w:val="18"/>
        <w:szCs w:val="18"/>
      </w:rPr>
    </w:pPr>
    <w:r w:rsidRPr="007C39DA">
      <w:rPr>
        <w:rFonts w:ascii="Arial" w:hAnsi="Arial" w:cs="Arial"/>
        <w:b/>
        <w:iCs/>
        <w:sz w:val="18"/>
        <w:szCs w:val="18"/>
      </w:rPr>
      <w:t xml:space="preserve">Tel: 02181-211 670 · </w:t>
    </w:r>
    <w:r w:rsidR="007C39DA" w:rsidRPr="007C39DA">
      <w:rPr>
        <w:rFonts w:ascii="Arial" w:hAnsi="Arial" w:cs="Arial"/>
        <w:b/>
        <w:iCs/>
        <w:sz w:val="18"/>
        <w:szCs w:val="18"/>
      </w:rPr>
      <w:t>info@proclassics.de</w:t>
    </w:r>
    <w:r w:rsidRPr="007C39DA">
      <w:rPr>
        <w:rFonts w:ascii="Arial" w:hAnsi="Arial" w:cs="Arial"/>
        <w:b/>
        <w:iCs/>
        <w:sz w:val="18"/>
        <w:szCs w:val="18"/>
      </w:rPr>
      <w:t xml:space="preserve"> · </w:t>
    </w:r>
    <w:r w:rsidRPr="007C39DA">
      <w:rPr>
        <w:rFonts w:ascii="Arial" w:hAnsi="Arial" w:cs="Arial"/>
        <w:b/>
        <w:iCs/>
        <w:smallCaps/>
        <w:sz w:val="18"/>
        <w:szCs w:val="18"/>
      </w:rPr>
      <w:t>Abdruck hon</w:t>
    </w:r>
    <w:r w:rsidR="00DB642A">
      <w:rPr>
        <w:rFonts w:ascii="Arial" w:hAnsi="Arial" w:cs="Arial"/>
        <w:b/>
        <w:iCs/>
        <w:smallCaps/>
        <w:sz w:val="18"/>
        <w:szCs w:val="18"/>
      </w:rPr>
      <w:t>orarfrei · Belegexemplar erbeten</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374A" w:rsidRDefault="009D374A" w:rsidP="00852DD8">
      <w:r>
        <w:separator/>
      </w:r>
    </w:p>
  </w:footnote>
  <w:footnote w:type="continuationSeparator" w:id="0">
    <w:p w:rsidR="009D374A" w:rsidRDefault="009D374A" w:rsidP="00852DD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2DD8" w:rsidRDefault="00852DD8">
    <w:pPr>
      <w:pStyle w:val="Kopfzeile"/>
      <w:rPr>
        <w:rFonts w:ascii="Arial" w:hAnsi="Arial" w:cs="Arial"/>
        <w:b/>
        <w:sz w:val="20"/>
        <w:szCs w:val="20"/>
      </w:rPr>
    </w:pPr>
    <w:r w:rsidRPr="00852DD8">
      <w:rPr>
        <w:rFonts w:ascii="Arial" w:hAnsi="Arial" w:cs="Arial"/>
        <w:b/>
        <w:sz w:val="20"/>
        <w:szCs w:val="20"/>
      </w:rPr>
      <w:t>Pro Classics informiert</w:t>
    </w:r>
  </w:p>
  <w:p w:rsidR="00DF590D" w:rsidRDefault="00DF590D">
    <w:pPr>
      <w:pStyle w:val="Kopfzeile"/>
      <w:rPr>
        <w:rFonts w:ascii="Arial" w:hAnsi="Arial" w:cs="Arial"/>
        <w:b/>
        <w:sz w:val="20"/>
        <w:szCs w:val="20"/>
      </w:rPr>
    </w:pPr>
  </w:p>
  <w:p w:rsidR="00DF590D" w:rsidRPr="00852DD8" w:rsidRDefault="00DF590D">
    <w:pPr>
      <w:pStyle w:val="Kopfzeile"/>
      <w:rPr>
        <w:rFonts w:ascii="Arial" w:hAnsi="Arial" w:cs="Arial"/>
        <w:b/>
        <w:sz w:val="20"/>
        <w:szCs w:val="20"/>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hyphenationZone w:val="425"/>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2320D"/>
    <w:rsid w:val="0000704D"/>
    <w:rsid w:val="00052720"/>
    <w:rsid w:val="00066600"/>
    <w:rsid w:val="0006665C"/>
    <w:rsid w:val="00072D59"/>
    <w:rsid w:val="00080C46"/>
    <w:rsid w:val="0011177C"/>
    <w:rsid w:val="00145B2C"/>
    <w:rsid w:val="00195974"/>
    <w:rsid w:val="001C439E"/>
    <w:rsid w:val="001D0177"/>
    <w:rsid w:val="00230FD6"/>
    <w:rsid w:val="00234763"/>
    <w:rsid w:val="0026333B"/>
    <w:rsid w:val="0026418C"/>
    <w:rsid w:val="002B48A7"/>
    <w:rsid w:val="002B6A3D"/>
    <w:rsid w:val="002C6A9C"/>
    <w:rsid w:val="002E0A3B"/>
    <w:rsid w:val="002E26A7"/>
    <w:rsid w:val="00303BE5"/>
    <w:rsid w:val="00304B18"/>
    <w:rsid w:val="0032320D"/>
    <w:rsid w:val="00324071"/>
    <w:rsid w:val="00360E34"/>
    <w:rsid w:val="00364B6D"/>
    <w:rsid w:val="0037615F"/>
    <w:rsid w:val="00376E7C"/>
    <w:rsid w:val="00390541"/>
    <w:rsid w:val="003936EA"/>
    <w:rsid w:val="003F69F9"/>
    <w:rsid w:val="00407B26"/>
    <w:rsid w:val="0042222B"/>
    <w:rsid w:val="00450174"/>
    <w:rsid w:val="00464E7A"/>
    <w:rsid w:val="004654AE"/>
    <w:rsid w:val="004763C7"/>
    <w:rsid w:val="0049214C"/>
    <w:rsid w:val="004A5A86"/>
    <w:rsid w:val="004E6770"/>
    <w:rsid w:val="004F13C6"/>
    <w:rsid w:val="004F4B42"/>
    <w:rsid w:val="004F4E17"/>
    <w:rsid w:val="00580EF7"/>
    <w:rsid w:val="005A48AC"/>
    <w:rsid w:val="005B593C"/>
    <w:rsid w:val="005C600B"/>
    <w:rsid w:val="005D242B"/>
    <w:rsid w:val="005D2C06"/>
    <w:rsid w:val="00602653"/>
    <w:rsid w:val="00604B99"/>
    <w:rsid w:val="00612C9E"/>
    <w:rsid w:val="006224EB"/>
    <w:rsid w:val="00622B15"/>
    <w:rsid w:val="0064351D"/>
    <w:rsid w:val="00650028"/>
    <w:rsid w:val="00660825"/>
    <w:rsid w:val="006729A2"/>
    <w:rsid w:val="00672E45"/>
    <w:rsid w:val="0068036E"/>
    <w:rsid w:val="006B1C32"/>
    <w:rsid w:val="006D294B"/>
    <w:rsid w:val="006D69E1"/>
    <w:rsid w:val="006E3ED2"/>
    <w:rsid w:val="006F08E4"/>
    <w:rsid w:val="006F3A69"/>
    <w:rsid w:val="00705048"/>
    <w:rsid w:val="00723C6A"/>
    <w:rsid w:val="007559AA"/>
    <w:rsid w:val="00760F66"/>
    <w:rsid w:val="0076699A"/>
    <w:rsid w:val="00784818"/>
    <w:rsid w:val="007A2563"/>
    <w:rsid w:val="007C39DA"/>
    <w:rsid w:val="007F76B3"/>
    <w:rsid w:val="00826BDB"/>
    <w:rsid w:val="00830D6D"/>
    <w:rsid w:val="00852DD8"/>
    <w:rsid w:val="008630D9"/>
    <w:rsid w:val="00865663"/>
    <w:rsid w:val="00881C97"/>
    <w:rsid w:val="008B66F5"/>
    <w:rsid w:val="008C147E"/>
    <w:rsid w:val="008D7137"/>
    <w:rsid w:val="008F24D2"/>
    <w:rsid w:val="009325B6"/>
    <w:rsid w:val="00935766"/>
    <w:rsid w:val="00946222"/>
    <w:rsid w:val="009463DE"/>
    <w:rsid w:val="00954C5F"/>
    <w:rsid w:val="00971409"/>
    <w:rsid w:val="00976AD0"/>
    <w:rsid w:val="00976F1D"/>
    <w:rsid w:val="009A1F74"/>
    <w:rsid w:val="009A7171"/>
    <w:rsid w:val="009B310C"/>
    <w:rsid w:val="009D32DB"/>
    <w:rsid w:val="009D374A"/>
    <w:rsid w:val="00A10BB1"/>
    <w:rsid w:val="00A140DB"/>
    <w:rsid w:val="00A23DD4"/>
    <w:rsid w:val="00A33580"/>
    <w:rsid w:val="00A44AD8"/>
    <w:rsid w:val="00A501EC"/>
    <w:rsid w:val="00A70146"/>
    <w:rsid w:val="00A821AC"/>
    <w:rsid w:val="00A90C59"/>
    <w:rsid w:val="00B11531"/>
    <w:rsid w:val="00B462A3"/>
    <w:rsid w:val="00B620B8"/>
    <w:rsid w:val="00B651A8"/>
    <w:rsid w:val="00B77B5C"/>
    <w:rsid w:val="00BB471C"/>
    <w:rsid w:val="00C062E5"/>
    <w:rsid w:val="00C12B22"/>
    <w:rsid w:val="00C356BB"/>
    <w:rsid w:val="00C80A38"/>
    <w:rsid w:val="00C94C25"/>
    <w:rsid w:val="00CA1617"/>
    <w:rsid w:val="00CA75BB"/>
    <w:rsid w:val="00CC7CA1"/>
    <w:rsid w:val="00CD18CF"/>
    <w:rsid w:val="00CD1A8D"/>
    <w:rsid w:val="00CD396D"/>
    <w:rsid w:val="00D21336"/>
    <w:rsid w:val="00D21618"/>
    <w:rsid w:val="00D61948"/>
    <w:rsid w:val="00DA1FFB"/>
    <w:rsid w:val="00DA4782"/>
    <w:rsid w:val="00DA4B18"/>
    <w:rsid w:val="00DB642A"/>
    <w:rsid w:val="00DC3F04"/>
    <w:rsid w:val="00DF3157"/>
    <w:rsid w:val="00DF590D"/>
    <w:rsid w:val="00E33C2B"/>
    <w:rsid w:val="00E60A45"/>
    <w:rsid w:val="00E67A54"/>
    <w:rsid w:val="00E70AEB"/>
    <w:rsid w:val="00E816A6"/>
    <w:rsid w:val="00EF3A1E"/>
    <w:rsid w:val="00EF4AED"/>
    <w:rsid w:val="00F34077"/>
    <w:rsid w:val="00F35C20"/>
    <w:rsid w:val="00F412B3"/>
    <w:rsid w:val="00F46DD1"/>
    <w:rsid w:val="00F90D40"/>
    <w:rsid w:val="00FA13D6"/>
    <w:rsid w:val="00FB0DC5"/>
    <w:rsid w:val="00FC6EEC"/>
    <w:rsid w:val="00FF0A3E"/>
    <w:rsid w:val="00FF4677"/>
    <w:rsid w:val="00FF65AF"/>
  </w:rsids>
  <m:mathPr>
    <m:mathFont m:val="Cambria Math"/>
    <m:brkBin m:val="before"/>
    <m:brkBinSub m:val="--"/>
    <m:smallFrac m:val="off"/>
    <m:dispDef/>
    <m:lMargin m:val="0"/>
    <m:rMargin m:val="0"/>
    <m:defJc m:val="centerGroup"/>
    <m:wrapIndent m:val="1440"/>
    <m:intLim m:val="subSup"/>
    <m:naryLim m:val="undOvr"/>
  </m:mathPr>
  <w:uiCompat97To2003/>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45B2C"/>
    <w:rPr>
      <w:sz w:val="24"/>
      <w:szCs w:val="24"/>
    </w:rPr>
  </w:style>
  <w:style w:type="paragraph" w:styleId="berschrift1">
    <w:name w:val="heading 1"/>
    <w:basedOn w:val="Standard"/>
    <w:next w:val="Standard"/>
    <w:qFormat/>
    <w:rsid w:val="00145B2C"/>
    <w:pPr>
      <w:keepNext/>
      <w:outlineLvl w:val="0"/>
    </w:pPr>
    <w:rPr>
      <w:b/>
      <w:bCs/>
    </w:rPr>
  </w:style>
  <w:style w:type="paragraph" w:styleId="berschrift2">
    <w:name w:val="heading 2"/>
    <w:basedOn w:val="Standard"/>
    <w:next w:val="Standard"/>
    <w:qFormat/>
    <w:rsid w:val="00145B2C"/>
    <w:pPr>
      <w:keepNext/>
      <w:jc w:val="both"/>
      <w:outlineLvl w:val="1"/>
    </w:pPr>
    <w:rPr>
      <w:rFonts w:ascii="Corporate A Light" w:hAnsi="Corporate A Light" w:cs="Arial"/>
      <w:b/>
      <w:bCs/>
    </w:rPr>
  </w:style>
  <w:style w:type="paragraph" w:styleId="berschrift5">
    <w:name w:val="heading 5"/>
    <w:basedOn w:val="Standard"/>
    <w:next w:val="Standard"/>
    <w:qFormat/>
    <w:rsid w:val="00145B2C"/>
    <w:pPr>
      <w:keepNext/>
      <w:jc w:val="both"/>
      <w:outlineLvl w:val="4"/>
    </w:pPr>
    <w:rPr>
      <w:i/>
      <w:iCs/>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semiHidden/>
    <w:rsid w:val="00145B2C"/>
    <w:rPr>
      <w:color w:val="0000FF"/>
      <w:u w:val="single"/>
    </w:rPr>
  </w:style>
  <w:style w:type="paragraph" w:styleId="Textkrper">
    <w:name w:val="Body Text"/>
    <w:basedOn w:val="Standard"/>
    <w:semiHidden/>
    <w:rsid w:val="00145B2C"/>
    <w:pPr>
      <w:jc w:val="both"/>
    </w:pPr>
    <w:rPr>
      <w:rFonts w:ascii="Corporate A Demi" w:hAnsi="Corporate A Demi" w:cs="Arial"/>
      <w:sz w:val="20"/>
    </w:rPr>
  </w:style>
  <w:style w:type="paragraph" w:styleId="Kopfzeile">
    <w:name w:val="header"/>
    <w:basedOn w:val="Standard"/>
    <w:link w:val="KopfzeileZchn"/>
    <w:uiPriority w:val="99"/>
    <w:semiHidden/>
    <w:unhideWhenUsed/>
    <w:rsid w:val="00852DD8"/>
    <w:pPr>
      <w:tabs>
        <w:tab w:val="center" w:pos="4536"/>
        <w:tab w:val="right" w:pos="9072"/>
      </w:tabs>
    </w:pPr>
  </w:style>
  <w:style w:type="character" w:customStyle="1" w:styleId="KopfzeileZchn">
    <w:name w:val="Kopfzeile Zchn"/>
    <w:basedOn w:val="Absatz-Standardschriftart"/>
    <w:link w:val="Kopfzeile"/>
    <w:uiPriority w:val="99"/>
    <w:semiHidden/>
    <w:rsid w:val="00852DD8"/>
    <w:rPr>
      <w:sz w:val="24"/>
      <w:szCs w:val="24"/>
    </w:rPr>
  </w:style>
  <w:style w:type="paragraph" w:styleId="Fuzeile">
    <w:name w:val="footer"/>
    <w:basedOn w:val="Standard"/>
    <w:link w:val="FuzeileZchn"/>
    <w:uiPriority w:val="99"/>
    <w:semiHidden/>
    <w:unhideWhenUsed/>
    <w:rsid w:val="00852DD8"/>
    <w:pPr>
      <w:tabs>
        <w:tab w:val="center" w:pos="4536"/>
        <w:tab w:val="right" w:pos="9072"/>
      </w:tabs>
    </w:pPr>
  </w:style>
  <w:style w:type="character" w:customStyle="1" w:styleId="FuzeileZchn">
    <w:name w:val="Fußzeile Zchn"/>
    <w:basedOn w:val="Absatz-Standardschriftart"/>
    <w:link w:val="Fuzeile"/>
    <w:uiPriority w:val="99"/>
    <w:semiHidden/>
    <w:rsid w:val="00852DD8"/>
    <w:rPr>
      <w:sz w:val="24"/>
      <w:szCs w:val="24"/>
    </w:rPr>
  </w:style>
  <w:style w:type="paragraph" w:styleId="KeinLeerraum">
    <w:name w:val="No Spacing"/>
    <w:uiPriority w:val="1"/>
    <w:qFormat/>
    <w:rsid w:val="00826BDB"/>
    <w:rPr>
      <w:rFonts w:ascii="Calibri" w:eastAsia="Calibri" w:hAnsi="Calibri"/>
      <w:sz w:val="22"/>
      <w:szCs w:val="22"/>
      <w:lang w:eastAsia="en-US"/>
    </w:rPr>
  </w:style>
</w:styles>
</file>

<file path=word/webSettings.xml><?xml version="1.0" encoding="utf-8"?>
<w:webSettings xmlns:r="http://schemas.openxmlformats.org/officeDocument/2006/relationships" xmlns:w="http://schemas.openxmlformats.org/wordprocessingml/2006/main">
  <w:divs>
    <w:div w:id="85348319">
      <w:bodyDiv w:val="1"/>
      <w:marLeft w:val="0"/>
      <w:marRight w:val="0"/>
      <w:marTop w:val="0"/>
      <w:marBottom w:val="0"/>
      <w:divBdr>
        <w:top w:val="none" w:sz="0" w:space="0" w:color="auto"/>
        <w:left w:val="none" w:sz="0" w:space="0" w:color="auto"/>
        <w:bottom w:val="none" w:sz="0" w:space="0" w:color="auto"/>
        <w:right w:val="none" w:sz="0" w:space="0" w:color="auto"/>
      </w:divBdr>
      <w:divsChild>
        <w:div w:id="1953630942">
          <w:marLeft w:val="0"/>
          <w:marRight w:val="0"/>
          <w:marTop w:val="0"/>
          <w:marBottom w:val="0"/>
          <w:divBdr>
            <w:top w:val="none" w:sz="0" w:space="0" w:color="auto"/>
            <w:left w:val="none" w:sz="0" w:space="0" w:color="auto"/>
            <w:bottom w:val="none" w:sz="0" w:space="0" w:color="auto"/>
            <w:right w:val="none" w:sz="0" w:space="0" w:color="auto"/>
          </w:divBdr>
        </w:div>
        <w:div w:id="1699237380">
          <w:marLeft w:val="0"/>
          <w:marRight w:val="0"/>
          <w:marTop w:val="0"/>
          <w:marBottom w:val="0"/>
          <w:divBdr>
            <w:top w:val="none" w:sz="0" w:space="0" w:color="auto"/>
            <w:left w:val="none" w:sz="0" w:space="0" w:color="auto"/>
            <w:bottom w:val="none" w:sz="0" w:space="0" w:color="auto"/>
            <w:right w:val="none" w:sz="0" w:space="0" w:color="auto"/>
          </w:divBdr>
        </w:div>
        <w:div w:id="2142111771">
          <w:marLeft w:val="0"/>
          <w:marRight w:val="0"/>
          <w:marTop w:val="0"/>
          <w:marBottom w:val="0"/>
          <w:divBdr>
            <w:top w:val="none" w:sz="0" w:space="0" w:color="auto"/>
            <w:left w:val="none" w:sz="0" w:space="0" w:color="auto"/>
            <w:bottom w:val="none" w:sz="0" w:space="0" w:color="auto"/>
            <w:right w:val="none" w:sz="0" w:space="0" w:color="auto"/>
          </w:divBdr>
        </w:div>
        <w:div w:id="10186363">
          <w:marLeft w:val="0"/>
          <w:marRight w:val="0"/>
          <w:marTop w:val="0"/>
          <w:marBottom w:val="0"/>
          <w:divBdr>
            <w:top w:val="none" w:sz="0" w:space="0" w:color="auto"/>
            <w:left w:val="none" w:sz="0" w:space="0" w:color="auto"/>
            <w:bottom w:val="none" w:sz="0" w:space="0" w:color="auto"/>
            <w:right w:val="none" w:sz="0" w:space="0" w:color="auto"/>
          </w:divBdr>
        </w:div>
      </w:divsChild>
    </w:div>
    <w:div w:id="458382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www.ensemble-reflektor.de"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378</Words>
  <Characters>2386</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Pro Classics informiert</vt:lpstr>
    </vt:vector>
  </TitlesOfParts>
  <Company>Pro Classics</Company>
  <LinksUpToDate>false</LinksUpToDate>
  <CharactersWithSpaces>2759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 Classics informiert</dc:title>
  <dc:subject/>
  <dc:creator>Angela van den Hoogen</dc:creator>
  <cp:keywords/>
  <dc:description/>
  <cp:lastModifiedBy>angela</cp:lastModifiedBy>
  <cp:revision>2</cp:revision>
  <cp:lastPrinted>2016-02-18T13:19:00Z</cp:lastPrinted>
  <dcterms:created xsi:type="dcterms:W3CDTF">2018-12-03T17:14:00Z</dcterms:created>
  <dcterms:modified xsi:type="dcterms:W3CDTF">2018-12-03T17:14:00Z</dcterms:modified>
</cp:coreProperties>
</file>